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1" w:rsidRPr="005E446A" w:rsidRDefault="00224701" w:rsidP="00224701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F14B80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pt;margin-top:-28.75pt;width:153.55pt;height:30.65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183B81" w:rsidRDefault="006E369D" w:rsidP="0022470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Κως, 22/09/2016</w:t>
                  </w:r>
                </w:p>
                <w:p w:rsidR="006E369D" w:rsidRPr="00F617EC" w:rsidRDefault="006E369D" w:rsidP="0022470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Α.Π.: 28838</w:t>
                  </w:r>
                </w:p>
              </w:txbxContent>
            </v:textbox>
          </v:shape>
        </w:pict>
      </w:r>
      <w:r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575310</wp:posOffset>
            </wp:positionH>
            <wp:positionV relativeFrom="line">
              <wp:posOffset>-354330</wp:posOffset>
            </wp:positionV>
            <wp:extent cx="441325" cy="427355"/>
            <wp:effectExtent l="38100" t="0" r="53975" b="67945"/>
            <wp:wrapNone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224701" w:rsidRPr="005E446A" w:rsidRDefault="00224701" w:rsidP="00224701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224701" w:rsidRPr="005E446A" w:rsidRDefault="00224701" w:rsidP="00224701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224701" w:rsidRPr="005E446A" w:rsidRDefault="00224701" w:rsidP="00224701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224701" w:rsidRPr="005E446A" w:rsidRDefault="00224701" w:rsidP="00224701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224701" w:rsidRPr="005E446A" w:rsidRDefault="00224701" w:rsidP="00224701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224701" w:rsidRPr="005E446A" w:rsidRDefault="00224701" w:rsidP="00224701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 </w:t>
      </w:r>
      <w:r w:rsidRPr="00546638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5E446A">
        <w:rPr>
          <w:rFonts w:asciiTheme="minorHAnsi" w:hAnsiTheme="minorHAnsi"/>
          <w:b/>
          <w:sz w:val="24"/>
          <w:szCs w:val="18"/>
        </w:rPr>
        <w:t>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224701" w:rsidRPr="005E446A" w:rsidRDefault="00224701" w:rsidP="00224701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F14B80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5.15pt;margin-top:6.9pt;width:216.35pt;height:72.85pt;z-index:251658240" strokecolor="#7f7f7f [1612]">
            <v:textbox style="mso-next-textbox:#_x0000_s1027">
              <w:txbxContent>
                <w:p w:rsidR="00183B81" w:rsidRPr="005E446A" w:rsidRDefault="00183B81" w:rsidP="0022470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183B81" w:rsidRPr="006604B7" w:rsidRDefault="00183B81" w:rsidP="0022470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183B81" w:rsidRPr="005E446A" w:rsidRDefault="00183B81" w:rsidP="0022470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183B81" w:rsidRPr="005E446A" w:rsidRDefault="00183B81" w:rsidP="00224701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183B81" w:rsidRDefault="00183B81" w:rsidP="00224701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Pr="005E446A">
        <w:rPr>
          <w:rFonts w:asciiTheme="minorHAnsi" w:hAnsiTheme="minorHAnsi"/>
          <w:bCs/>
        </w:rPr>
        <w:t xml:space="preserve">            </w:t>
      </w:r>
      <w:r>
        <w:rPr>
          <w:rFonts w:asciiTheme="minorHAnsi" w:hAnsiTheme="minorHAnsi"/>
          <w:bCs/>
        </w:rPr>
        <w:t xml:space="preserve"> </w:t>
      </w:r>
      <w:r w:rsidRPr="005E446A">
        <w:rPr>
          <w:rFonts w:asciiTheme="minorHAnsi" w:hAnsiTheme="minorHAnsi"/>
          <w:bCs/>
        </w:rPr>
        <w:t xml:space="preserve"> </w:t>
      </w:r>
      <w:r w:rsidRPr="005E446A">
        <w:rPr>
          <w:rFonts w:asciiTheme="minorHAnsi" w:hAnsiTheme="minorHAnsi"/>
          <w:szCs w:val="18"/>
        </w:rPr>
        <w:t>ΔΗΜΟΣ  ΚΩ</w:t>
      </w:r>
      <w:r w:rsidRPr="005E446A">
        <w:rPr>
          <w:rFonts w:asciiTheme="minorHAnsi" w:hAnsiTheme="minorHAnsi"/>
          <w:bCs/>
        </w:rPr>
        <w:tab/>
      </w:r>
    </w:p>
    <w:p w:rsidR="00224701" w:rsidRPr="005E446A" w:rsidRDefault="00224701" w:rsidP="00224701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224701" w:rsidRPr="005E446A" w:rsidRDefault="00224701" w:rsidP="00224701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 </w:t>
      </w:r>
      <w:r w:rsidRPr="007D67F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Pr="005E446A">
        <w:rPr>
          <w:rFonts w:asciiTheme="minorHAnsi" w:hAnsiTheme="minorHAnsi"/>
          <w:b/>
          <w:bCs/>
        </w:rPr>
        <w:t xml:space="preserve"> </w:t>
      </w:r>
      <w:r w:rsidR="00587F3A">
        <w:rPr>
          <w:rFonts w:asciiTheme="minorHAnsi" w:hAnsiTheme="minorHAnsi"/>
          <w:b/>
          <w:sz w:val="24"/>
          <w:szCs w:val="18"/>
        </w:rPr>
        <w:t>ΣΥΝΕΔΡΙΑΣΗ 16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224701" w:rsidRPr="005E446A" w:rsidRDefault="00224701" w:rsidP="00224701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224701" w:rsidRPr="005E446A" w:rsidRDefault="00224701" w:rsidP="0022470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224701" w:rsidRPr="005E446A" w:rsidRDefault="00224701" w:rsidP="0022470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224701" w:rsidRPr="005E446A" w:rsidRDefault="00224701" w:rsidP="0022470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224701" w:rsidRPr="005E446A" w:rsidRDefault="00224701" w:rsidP="0022470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224701" w:rsidRPr="005E446A" w:rsidRDefault="00224701" w:rsidP="00224701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224701" w:rsidRPr="005E446A" w:rsidRDefault="00224701" w:rsidP="00224701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224701" w:rsidRPr="005E446A" w:rsidRDefault="00224701" w:rsidP="00224701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224701" w:rsidRPr="005E446A" w:rsidRDefault="00224701" w:rsidP="00224701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224701" w:rsidRPr="005E446A" w:rsidRDefault="00224701" w:rsidP="00224701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224701" w:rsidRDefault="00224701" w:rsidP="00224701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224701" w:rsidRPr="00BE2725" w:rsidRDefault="00224701" w:rsidP="00224701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224701" w:rsidRDefault="00224701" w:rsidP="00224701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46638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5E446A">
        <w:rPr>
          <w:rFonts w:asciiTheme="minorHAnsi" w:hAnsiTheme="minorHAnsi"/>
          <w:b/>
          <w:sz w:val="24"/>
          <w:szCs w:val="18"/>
        </w:rPr>
        <w:t xml:space="preserve">:  </w:t>
      </w:r>
    </w:p>
    <w:p w:rsidR="00224701" w:rsidRPr="005E446A" w:rsidRDefault="00224701" w:rsidP="00224701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Κοινοτήτων.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224701" w:rsidRPr="005E446A" w:rsidRDefault="00224701" w:rsidP="00224701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224701" w:rsidRPr="005E446A" w:rsidRDefault="00224701" w:rsidP="00224701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24701" w:rsidRPr="00BE2725" w:rsidRDefault="00224701" w:rsidP="00224701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224701" w:rsidRPr="00AB5BF2" w:rsidRDefault="00224701" w:rsidP="00224701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AB5BF2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224701" w:rsidRPr="005E446A" w:rsidRDefault="00224701" w:rsidP="00224701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224701" w:rsidRPr="008C7DCC" w:rsidRDefault="00224701" w:rsidP="00224701">
      <w:pPr>
        <w:spacing w:after="0" w:line="240" w:lineRule="auto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5E446A">
        <w:rPr>
          <w:rFonts w:asciiTheme="minorHAnsi" w:hAnsiTheme="minorHAnsi" w:cs="Tahoma"/>
          <w:szCs w:val="24"/>
        </w:rPr>
        <w:t xml:space="preserve"> </w:t>
      </w:r>
      <w:r w:rsidRPr="005E446A">
        <w:rPr>
          <w:rFonts w:asciiTheme="minorHAnsi" w:hAnsiTheme="minorHAnsi" w:cs="Tahoma"/>
          <w:szCs w:val="24"/>
        </w:rPr>
        <w:tab/>
      </w:r>
      <w:r w:rsidRPr="00955DDF">
        <w:rPr>
          <w:rFonts w:asciiTheme="minorHAnsi" w:hAnsiTheme="minorHAnsi"/>
          <w:sz w:val="24"/>
          <w:szCs w:val="18"/>
        </w:rPr>
        <w:t xml:space="preserve">ΣΑΣ </w:t>
      </w:r>
      <w:r w:rsidR="00D85FA1" w:rsidRPr="00D85FA1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>ΠΡΟΣΚΑΛΟΥΜΕ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ΣΕ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ΤΑΚΤΙΚΗ 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ΣΥΝΕΔΡΙΑΣΗ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ΤΟΥ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955DDF">
        <w:rPr>
          <w:rFonts w:asciiTheme="minorHAnsi" w:hAnsiTheme="minorHAnsi"/>
          <w:sz w:val="24"/>
          <w:szCs w:val="18"/>
        </w:rPr>
        <w:t xml:space="preserve">, ΣΤΗΝ </w:t>
      </w:r>
      <w:r w:rsidR="00D85FA1"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ΑΙΘΟΥΣΑ </w:t>
      </w:r>
      <w:r w:rsidR="00D85FA1"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ΣΥΝΕΔΡΙΑΣΕΩΝ  </w:t>
      </w:r>
      <w:r w:rsidR="00D85FA1"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ΤΟΥ,  </w:t>
      </w:r>
      <w:r>
        <w:rPr>
          <w:rFonts w:asciiTheme="minorHAnsi" w:hAnsiTheme="minorHAnsi"/>
          <w:sz w:val="24"/>
          <w:szCs w:val="18"/>
        </w:rPr>
        <w:t>ΣΤΙΣ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806532">
        <w:rPr>
          <w:rFonts w:asciiTheme="minorHAnsi" w:hAnsiTheme="minorHAnsi"/>
          <w:b/>
          <w:sz w:val="24"/>
          <w:szCs w:val="18"/>
        </w:rPr>
        <w:t xml:space="preserve"> </w:t>
      </w:r>
      <w:r w:rsidR="00587F3A">
        <w:rPr>
          <w:rFonts w:asciiTheme="minorHAnsi" w:hAnsiTheme="minorHAnsi"/>
          <w:b/>
          <w:sz w:val="24"/>
          <w:szCs w:val="18"/>
        </w:rPr>
        <w:t>26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="00D85FA1" w:rsidRPr="00D85FA1">
        <w:rPr>
          <w:rFonts w:asciiTheme="minorHAnsi" w:hAnsiTheme="minorHAnsi"/>
          <w:b/>
          <w:sz w:val="24"/>
          <w:szCs w:val="18"/>
        </w:rPr>
        <w:t xml:space="preserve">  </w:t>
      </w:r>
      <w:r>
        <w:rPr>
          <w:rFonts w:asciiTheme="minorHAnsi" w:hAnsiTheme="minorHAnsi"/>
          <w:b/>
          <w:sz w:val="24"/>
          <w:szCs w:val="18"/>
        </w:rPr>
        <w:t xml:space="preserve">ΣΕΠΤΕΜΒΡΙΟΥ </w:t>
      </w:r>
      <w:r w:rsidRPr="00955DDF">
        <w:rPr>
          <w:rFonts w:asciiTheme="minorHAnsi" w:hAnsiTheme="minorHAnsi"/>
          <w:b/>
          <w:sz w:val="24"/>
          <w:szCs w:val="18"/>
        </w:rPr>
        <w:t xml:space="preserve">  2016</w:t>
      </w:r>
      <w:r w:rsidRPr="00955DDF">
        <w:rPr>
          <w:rFonts w:asciiTheme="minorHAnsi" w:hAnsiTheme="minorHAnsi"/>
          <w:sz w:val="24"/>
          <w:szCs w:val="18"/>
        </w:rPr>
        <w:t xml:space="preserve">,  </w:t>
      </w:r>
      <w:r w:rsidRPr="00955DDF">
        <w:rPr>
          <w:rFonts w:asciiTheme="minorHAnsi" w:hAnsiTheme="minorHAnsi"/>
          <w:b/>
          <w:sz w:val="24"/>
          <w:szCs w:val="18"/>
        </w:rPr>
        <w:t xml:space="preserve">ΗΜΕΡΑ </w:t>
      </w:r>
      <w:r w:rsidR="00D85FA1" w:rsidRPr="00D85FA1"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 </w:t>
      </w:r>
      <w:r w:rsidR="00587F3A">
        <w:rPr>
          <w:rFonts w:asciiTheme="minorHAnsi" w:hAnsiTheme="minorHAnsi"/>
          <w:b/>
          <w:sz w:val="24"/>
          <w:szCs w:val="18"/>
        </w:rPr>
        <w:t>ΔΕΥΤΕΡΑ</w:t>
      </w:r>
      <w:r w:rsidRPr="00955DDF">
        <w:rPr>
          <w:rFonts w:asciiTheme="minorHAnsi" w:hAnsiTheme="minorHAnsi"/>
          <w:b/>
          <w:sz w:val="24"/>
          <w:szCs w:val="18"/>
        </w:rPr>
        <w:t xml:space="preserve"> </w:t>
      </w:r>
      <w:r w:rsidR="00D85FA1" w:rsidRPr="00D85FA1"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 &amp;  ΩΡΑ  19:00</w:t>
      </w:r>
      <w:r w:rsidRPr="00955DDF">
        <w:rPr>
          <w:rFonts w:asciiTheme="minorHAnsi" w:hAnsiTheme="minorHAnsi"/>
          <w:sz w:val="24"/>
          <w:szCs w:val="18"/>
        </w:rPr>
        <w:t>,  ΜΕ  ΤΑ ΠΑΡΑΚΑΤΩ  ΘΕΜΑΤΑ  ΣΤΗΝ  ΗΜΕΡΗΣΙΑ  ΔΙΑΤΑΞΗ</w:t>
      </w:r>
      <w:r w:rsidRPr="00955DDF">
        <w:rPr>
          <w:rFonts w:asciiTheme="minorHAnsi" w:hAnsiTheme="minorHAnsi"/>
          <w:szCs w:val="18"/>
        </w:rPr>
        <w:t>:</w:t>
      </w:r>
      <w:r w:rsidRPr="00955DDF">
        <w:rPr>
          <w:rFonts w:asciiTheme="minorHAnsi" w:hAnsiTheme="minorHAnsi" w:cs="Tahoma"/>
          <w:sz w:val="20"/>
          <w:szCs w:val="24"/>
        </w:rPr>
        <w:t xml:space="preserve"> </w:t>
      </w:r>
    </w:p>
    <w:p w:rsidR="00224701" w:rsidRPr="008C7DCC" w:rsidRDefault="00224701" w:rsidP="00224701">
      <w:pPr>
        <w:spacing w:after="0" w:line="240" w:lineRule="auto"/>
        <w:jc w:val="both"/>
        <w:outlineLvl w:val="0"/>
        <w:rPr>
          <w:rFonts w:asciiTheme="minorHAnsi" w:hAnsiTheme="minorHAnsi" w:cs="Tahoma"/>
          <w:sz w:val="12"/>
          <w:szCs w:val="24"/>
        </w:rPr>
      </w:pPr>
    </w:p>
    <w:p w:rsidR="00224701" w:rsidRPr="002353BD" w:rsidRDefault="00224701" w:rsidP="00224701">
      <w:pPr>
        <w:spacing w:after="0" w:line="240" w:lineRule="auto"/>
        <w:jc w:val="both"/>
        <w:outlineLvl w:val="0"/>
        <w:rPr>
          <w:rFonts w:asciiTheme="minorHAnsi" w:hAnsiTheme="minorHAnsi" w:cs="Tahoma"/>
          <w:sz w:val="8"/>
          <w:szCs w:val="24"/>
        </w:rPr>
      </w:pPr>
    </w:p>
    <w:p w:rsidR="0091453B" w:rsidRPr="00E01ABB" w:rsidRDefault="0091453B" w:rsidP="00587F3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i/>
          <w:color w:val="auto"/>
          <w:szCs w:val="23"/>
        </w:rPr>
      </w:pPr>
      <w:r>
        <w:rPr>
          <w:rFonts w:asciiTheme="minorHAnsi" w:hAnsiTheme="minorHAnsi" w:cs="Tahoma"/>
          <w:color w:val="auto"/>
          <w:szCs w:val="23"/>
        </w:rPr>
        <w:t xml:space="preserve">Λήψη απόφασης ως προς </w:t>
      </w:r>
      <w:r w:rsidR="00797A4E">
        <w:rPr>
          <w:rFonts w:asciiTheme="minorHAnsi" w:hAnsiTheme="minorHAnsi" w:cs="Tahoma"/>
          <w:color w:val="auto"/>
          <w:szCs w:val="23"/>
        </w:rPr>
        <w:t>την</w:t>
      </w:r>
      <w:r>
        <w:rPr>
          <w:rFonts w:asciiTheme="minorHAnsi" w:hAnsiTheme="minorHAnsi" w:cs="Tahoma"/>
          <w:color w:val="auto"/>
          <w:szCs w:val="23"/>
        </w:rPr>
        <w:t xml:space="preserve"> τροποποίηση του τεχνικού προγράμματος Δήμου Κω έτους 2016, για α) ένταξη της υπ’ αριθμ. 71/2016 μελέτης του έργου: </w:t>
      </w:r>
      <w:r w:rsidRPr="00E01ABB">
        <w:rPr>
          <w:rFonts w:asciiTheme="minorHAnsi" w:hAnsiTheme="minorHAnsi" w:cs="Tahoma"/>
          <w:i/>
          <w:color w:val="auto"/>
          <w:szCs w:val="23"/>
        </w:rPr>
        <w:t>“Ηλεκτροφωτισμός οδού 7</w:t>
      </w:r>
      <w:r w:rsidRPr="00E01ABB">
        <w:rPr>
          <w:rFonts w:asciiTheme="minorHAnsi" w:hAnsiTheme="minorHAnsi" w:cs="Tahoma"/>
          <w:i/>
          <w:color w:val="auto"/>
          <w:szCs w:val="23"/>
          <w:vertAlign w:val="superscript"/>
        </w:rPr>
        <w:t>ης</w:t>
      </w:r>
      <w:r w:rsidRPr="00E01ABB">
        <w:rPr>
          <w:rFonts w:asciiTheme="minorHAnsi" w:hAnsiTheme="minorHAnsi" w:cs="Tahoma"/>
          <w:i/>
          <w:color w:val="auto"/>
          <w:szCs w:val="23"/>
        </w:rPr>
        <w:t xml:space="preserve"> Μαρτίου Δ.Κ. Καρδάμαινας</w:t>
      </w:r>
      <w:r w:rsidR="00E01ABB" w:rsidRPr="00E01ABB">
        <w:rPr>
          <w:rFonts w:asciiTheme="minorHAnsi" w:hAnsiTheme="minorHAnsi" w:cs="Tahoma"/>
          <w:i/>
          <w:color w:val="auto"/>
          <w:szCs w:val="23"/>
        </w:rPr>
        <w:t>”</w:t>
      </w:r>
      <w:r w:rsidRPr="00E01ABB">
        <w:rPr>
          <w:rFonts w:asciiTheme="minorHAnsi" w:hAnsiTheme="minorHAnsi" w:cs="Tahoma"/>
          <w:i/>
          <w:color w:val="auto"/>
          <w:szCs w:val="23"/>
        </w:rPr>
        <w:t xml:space="preserve"> </w:t>
      </w:r>
      <w:r>
        <w:rPr>
          <w:rFonts w:asciiTheme="minorHAnsi" w:hAnsiTheme="minorHAnsi" w:cs="Tahoma"/>
          <w:color w:val="auto"/>
          <w:szCs w:val="23"/>
        </w:rPr>
        <w:t xml:space="preserve">και β) διόρθωσης τίτλου της υπ’ αριθμ. 65/2016 μελέτης του έργου: </w:t>
      </w:r>
      <w:r w:rsidRPr="00E01ABB">
        <w:rPr>
          <w:rFonts w:asciiTheme="minorHAnsi" w:hAnsiTheme="minorHAnsi" w:cs="Tahoma"/>
          <w:i/>
          <w:color w:val="auto"/>
          <w:szCs w:val="23"/>
        </w:rPr>
        <w:t xml:space="preserve">“Ανάπλαση τμήματος παραλιακού μετώπου και κεντρικών πλατειών Δ.Κ. Καρδάμαινας.” </w:t>
      </w:r>
    </w:p>
    <w:p w:rsidR="0091453B" w:rsidRPr="0091453B" w:rsidRDefault="0091453B" w:rsidP="0091453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Έγκριση της υπ’ αριθμ. 71/2016 μελέτης και λήψη απόφασης για τον τρόπο εκτέλεση του έργου: “Ηλεκτροφωτισμός οδού </w:t>
      </w:r>
      <w:r>
        <w:rPr>
          <w:rFonts w:asciiTheme="minorHAnsi" w:hAnsiTheme="minorHAnsi" w:cs="Tahoma"/>
          <w:color w:val="auto"/>
          <w:szCs w:val="23"/>
        </w:rPr>
        <w:t>7</w:t>
      </w:r>
      <w:r w:rsidRPr="00BE2725">
        <w:rPr>
          <w:rFonts w:asciiTheme="minorHAnsi" w:hAnsiTheme="minorHAnsi" w:cs="Tahoma"/>
          <w:color w:val="auto"/>
          <w:szCs w:val="23"/>
          <w:vertAlign w:val="superscript"/>
        </w:rPr>
        <w:t>ης</w:t>
      </w:r>
      <w:r>
        <w:rPr>
          <w:rFonts w:asciiTheme="minorHAnsi" w:hAnsiTheme="minorHAnsi" w:cs="Tahoma"/>
          <w:color w:val="auto"/>
          <w:szCs w:val="23"/>
        </w:rPr>
        <w:t xml:space="preserve"> Μαρτίου Δ.Κ. Καρδάμαινα</w:t>
      </w:r>
      <w:r w:rsidRPr="00BE2725">
        <w:rPr>
          <w:rFonts w:asciiTheme="minorHAnsi" w:hAnsiTheme="minorHAnsi" w:cs="Tahoma"/>
          <w:color w:val="auto"/>
          <w:szCs w:val="23"/>
        </w:rPr>
        <w:t>ς.”</w:t>
      </w:r>
    </w:p>
    <w:p w:rsidR="0091453B" w:rsidRDefault="0091453B" w:rsidP="0091453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Έγκριση της υπ’ αριθμ. 65/2016 μελέτης και λήψη απόφασης για τον τρόπο εκτέλεση του έργου: “Ανάπλαση </w:t>
      </w:r>
      <w:r>
        <w:rPr>
          <w:rFonts w:asciiTheme="minorHAnsi" w:hAnsiTheme="minorHAnsi" w:cs="Tahoma"/>
          <w:color w:val="auto"/>
          <w:szCs w:val="23"/>
        </w:rPr>
        <w:t xml:space="preserve">κεντρικής πλατείας </w:t>
      </w:r>
      <w:r w:rsidR="00797A4E">
        <w:rPr>
          <w:rFonts w:asciiTheme="minorHAnsi" w:hAnsiTheme="minorHAnsi" w:cs="Tahoma"/>
          <w:color w:val="auto"/>
          <w:szCs w:val="23"/>
        </w:rPr>
        <w:t>Δ.Κ.</w:t>
      </w:r>
      <w:r w:rsidRPr="00BE2725">
        <w:rPr>
          <w:rFonts w:asciiTheme="minorHAnsi" w:hAnsiTheme="minorHAnsi" w:cs="Tahoma"/>
          <w:color w:val="auto"/>
          <w:szCs w:val="23"/>
        </w:rPr>
        <w:t xml:space="preserve"> Καρδάμαινας.” </w:t>
      </w:r>
    </w:p>
    <w:p w:rsidR="0091453B" w:rsidRPr="00BE2725" w:rsidRDefault="0091453B" w:rsidP="0091453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Έγκριση της υπ’ αριθμ. 70/2016 μελέτης και λήψη απόφασης για τον τρόπο εκτέλεσης του έργου: “Συντήρηση αθλητικών εγκαταστάσεων Αντιμάχειας - 2ου   Λυκείου Κω.”</w:t>
      </w:r>
    </w:p>
    <w:p w:rsidR="0091453B" w:rsidRPr="00BE2725" w:rsidRDefault="0091453B" w:rsidP="0091453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Έγκριση της υπ’ αριθμ. 43/2016 μελέτης και λήψη απόφασης για τον τρόπο εκτέλεσης του έργου: «Ανάπλαση πλατείας στην θέση “Σκέθρια” στην Δημοτική Κοινότητα Κεφάλου». </w:t>
      </w:r>
    </w:p>
    <w:p w:rsidR="0091453B" w:rsidRPr="00BE2725" w:rsidRDefault="0091453B" w:rsidP="0091453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Έγκριση της υπ’ αριθμ. 23/2015 μελέτης και λήψη απόφασης για τον τρόπο εκτέλεσης του έργου: “Συντήρηση – αποκατάσταση 1ου Γυμνασίου Κω”. </w:t>
      </w:r>
    </w:p>
    <w:p w:rsidR="0091453B" w:rsidRPr="00BE2725" w:rsidRDefault="0091453B" w:rsidP="0091453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Έγκριση της υπ’ αριθμ. 52/2016 μελέτης και λήψη απόφασης για τον τρόπο εκτέλεσης του έργου: “Συντήρηση - αποκατάσταση όψεων 1ου Λυκείου Κω”. </w:t>
      </w:r>
    </w:p>
    <w:p w:rsidR="0091453B" w:rsidRDefault="00587F3A" w:rsidP="00587F3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Έγκριση της υπ’ αριθμ. 53/2016 μελέτης και λήψη απόφασης για τον τρόπο εκτέλεσης του έργου: “Μόνωση δωμάτων 2ου Λυκείου Κω”. </w:t>
      </w:r>
    </w:p>
    <w:p w:rsidR="0091453B" w:rsidRPr="00BE2725" w:rsidRDefault="0091453B" w:rsidP="0091453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Λήψη απόφασης </w:t>
      </w:r>
      <w:r>
        <w:rPr>
          <w:rFonts w:asciiTheme="minorHAnsi" w:hAnsiTheme="minorHAnsi" w:cs="Tahoma"/>
          <w:color w:val="auto"/>
          <w:szCs w:val="23"/>
        </w:rPr>
        <w:t xml:space="preserve">για </w:t>
      </w:r>
      <w:r w:rsidRPr="00BE2725">
        <w:rPr>
          <w:rFonts w:asciiTheme="minorHAnsi" w:hAnsiTheme="minorHAnsi" w:cs="Tahoma"/>
          <w:color w:val="auto"/>
          <w:szCs w:val="23"/>
        </w:rPr>
        <w:t>την κατακύρωση της απευθείας ανάθεσης τροφείων για τις ανάγκες των Νομ</w:t>
      </w:r>
      <w:r>
        <w:rPr>
          <w:rFonts w:asciiTheme="minorHAnsi" w:hAnsiTheme="minorHAnsi" w:cs="Tahoma"/>
          <w:color w:val="auto"/>
          <w:szCs w:val="23"/>
        </w:rPr>
        <w:t xml:space="preserve">ικών Προσώπων του Δήμου Κω, ως προς </w:t>
      </w:r>
      <w:r w:rsidRPr="00BE2725">
        <w:rPr>
          <w:rFonts w:asciiTheme="minorHAnsi" w:hAnsiTheme="minorHAnsi" w:cs="Tahoma"/>
          <w:color w:val="auto"/>
          <w:szCs w:val="23"/>
        </w:rPr>
        <w:t>τις ομάδες που δεν δόθηκαν προσφορές</w:t>
      </w:r>
      <w:r>
        <w:rPr>
          <w:rFonts w:asciiTheme="minorHAnsi" w:hAnsiTheme="minorHAnsi" w:cs="Tahoma"/>
          <w:color w:val="auto"/>
          <w:szCs w:val="23"/>
        </w:rPr>
        <w:t>,</w:t>
      </w:r>
      <w:r w:rsidR="00205B2B">
        <w:rPr>
          <w:rFonts w:asciiTheme="minorHAnsi" w:hAnsiTheme="minorHAnsi" w:cs="Tahoma"/>
          <w:color w:val="auto"/>
          <w:szCs w:val="23"/>
        </w:rPr>
        <w:t xml:space="preserve"> μετά από δύο (2) άγονους ανοικ</w:t>
      </w:r>
      <w:r w:rsidRPr="00BE2725">
        <w:rPr>
          <w:rFonts w:asciiTheme="minorHAnsi" w:hAnsiTheme="minorHAnsi" w:cs="Tahoma"/>
          <w:color w:val="auto"/>
          <w:szCs w:val="23"/>
        </w:rPr>
        <w:t xml:space="preserve">τούς ηλεκτρονικούς διαγωνισμούς. </w:t>
      </w:r>
    </w:p>
    <w:p w:rsidR="0091453B" w:rsidRPr="00BE2725" w:rsidRDefault="0091453B" w:rsidP="0091453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lastRenderedPageBreak/>
        <w:t>Έγκριση της Απόφασης υλοποίησης της με ίδια μέσα του υποέργου (ΑΑ-ΝΑΙΓ20) “Προώθηση Κοινότητας Ένταξης – Ανάπτυξης Ανθρώπινου Δυναμικού” της πράξης: “Χρηματοδότηση Κέντρου Κοινότητας Δήμου Κω με παράρτημα ΡΟΜΑ Δήμου Κω”, με Κωδικό ΟΠΣ (</w:t>
      </w:r>
      <w:r w:rsidRPr="00BE2725">
        <w:rPr>
          <w:rFonts w:asciiTheme="minorHAnsi" w:hAnsiTheme="minorHAnsi" w:cs="Tahoma"/>
          <w:color w:val="auto"/>
          <w:szCs w:val="23"/>
          <w:lang w:val="en-US"/>
        </w:rPr>
        <w:t>MIS</w:t>
      </w:r>
      <w:r w:rsidRPr="00BE2725">
        <w:rPr>
          <w:rFonts w:asciiTheme="minorHAnsi" w:hAnsiTheme="minorHAnsi" w:cs="Tahoma"/>
          <w:color w:val="auto"/>
          <w:szCs w:val="23"/>
        </w:rPr>
        <w:t>) 5001725.</w:t>
      </w:r>
    </w:p>
    <w:p w:rsidR="00587F3A" w:rsidRPr="00BE2725" w:rsidRDefault="00587F3A" w:rsidP="00587F3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Έγκριση 2ου Ανακεφαλαιωτικού Πίνακα Εργασιών (Τακτοποιητικού) του έργου: “Διευθέτηση κόμβων πόλης Κω (κόμβος Τράπεζας Πειραιώς, κόμβος Εθν. Αντιστάσεως και προέκτασης Αργυροκάστρου).”</w:t>
      </w:r>
    </w:p>
    <w:p w:rsidR="00587F3A" w:rsidRPr="00BE2725" w:rsidRDefault="00587F3A" w:rsidP="00587F3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Λήψη απόφασης για αυτοδίκαιη – οριστική παραλαβή του έργου: “Ανάπλαση περιοχής πηγής Δημοτικού Διαμερίσματος Πυλίου – Συντήρηση Υδατοδεξαμενής – Αναπαλαίωση πέριξ κτισμάτων</w:t>
      </w:r>
      <w:r w:rsidR="00BE2725" w:rsidRPr="00BE2725">
        <w:rPr>
          <w:rFonts w:asciiTheme="minorHAnsi" w:hAnsiTheme="minorHAnsi" w:cs="Tahoma"/>
          <w:color w:val="auto"/>
          <w:szCs w:val="23"/>
        </w:rPr>
        <w:t>,</w:t>
      </w:r>
      <w:r w:rsidRPr="00BE2725">
        <w:rPr>
          <w:rFonts w:asciiTheme="minorHAnsi" w:hAnsiTheme="minorHAnsi" w:cs="Tahoma"/>
          <w:color w:val="auto"/>
          <w:szCs w:val="23"/>
        </w:rPr>
        <w:t xml:space="preserve">” (Α.Μ. 38/2008) και επιστροφή εγγυητικής επιστολής καλής εκτέλεσης. </w:t>
      </w:r>
    </w:p>
    <w:p w:rsidR="00587F3A" w:rsidRPr="00BE2725" w:rsidRDefault="00587F3A" w:rsidP="00587F3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Λήψη απόφασης για αυτοδίκαιη – οριστική παραλαβή του έργου: “Κατασκευή ποδηλατοδρόμων επί των οδών Γ. Αβέρωφ, Κανάρη και προέκταση Κανάρη” (Α.Μ. 26/2010) και επιστροφή εγγυητικής επιστολής καλής εκτέλεσης. </w:t>
      </w:r>
    </w:p>
    <w:p w:rsidR="00587F3A" w:rsidRPr="00BE2725" w:rsidRDefault="00587F3A" w:rsidP="00587F3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Έγκριση πρωτοκόλλου προσωρινής  παραλαβής του έργου : “ΟΛΟΚΛΗΡΩΜΕΝΗ ΑΣΤΙΚΗ ΑΝΑΠΛΑΣΗ ΠΟΛΗΣ ΚΩ -A' ΦΑΣΗ Βελτιωτικές παρεμβάσεις &amp; επέκταση δικτύου ποδηλατοκίνησης στην ευρύτερη περιοχή του ιστορικού κέντρου πόλης Κω (οδός Βασ. Παύλου - Ιπποκράτους -.............. ) - Ανάπλαση πλατώματος παραπλεύρως πλατείας Πλατάνου (Α.Μ. 32/2012)”. </w:t>
      </w:r>
    </w:p>
    <w:p w:rsidR="00587F3A" w:rsidRPr="00BE2725" w:rsidRDefault="00587F3A" w:rsidP="00587F3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Έγκριση πρωτοκόλλου οριστικής παραλαβής εργασιών του έργου: “ΤΕΛΙΚΗ ΔΙΑΜΟΡΦΩΣΗ ΕΠΙΣΤΡΩΣΗΣ ΔΑΠΕΔΟΥ ΣΤΟ Ο.Τ. 2</w:t>
      </w:r>
      <w:r w:rsidR="00BE2725" w:rsidRPr="00BE2725">
        <w:rPr>
          <w:rFonts w:asciiTheme="minorHAnsi" w:hAnsiTheme="minorHAnsi" w:cs="Tahoma"/>
          <w:color w:val="auto"/>
          <w:szCs w:val="23"/>
        </w:rPr>
        <w:t xml:space="preserve">24 ΠΟΛΕΩΣ ΚΩ”. </w:t>
      </w:r>
    </w:p>
    <w:p w:rsidR="00587F3A" w:rsidRPr="001B5B50" w:rsidRDefault="00587F3A" w:rsidP="00587F3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Έγκριση πρωτοκόλλου προσωρινής παραλαβής του έργου: “ΟΛΟΚΛΗΡΩΜΕΝΗ ΑΣΤΙΚΗ ΑΝΑΠΛΑΣΗ ΠΟΛΗΣ ΚΩ Β' ΦΑΣΗ: Αναδιαρρύθμιση Πολιτιστικού Κέντρου Δημοτικού Διαμερίσματος Κεφάλου, (Α.Μ. 58/2011).”</w:t>
      </w:r>
    </w:p>
    <w:p w:rsidR="001B5B50" w:rsidRPr="00BE2725" w:rsidRDefault="001B5B50" w:rsidP="001B5B5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Σύσταση Επιτροπής παραλαβής του έργου: “Διαμόρφωση οδού πρόσβασης στο νέο δημοτικό σχολείο Καρδάμαινας”, (Α.Μ. 41/2015).</w:t>
      </w:r>
    </w:p>
    <w:p w:rsidR="001B5B50" w:rsidRPr="00BE2725" w:rsidRDefault="001B5B50" w:rsidP="001B5B5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Σύσταση Επιτροπής παραλαβής του έργου: “Συντήρηση αγροτικών οδών Δημοτικής Κοινότητας Κεφάλου”, (Α.Μ. 42/2015).</w:t>
      </w:r>
    </w:p>
    <w:p w:rsidR="001B5B50" w:rsidRPr="00BE2725" w:rsidRDefault="001B5B50" w:rsidP="001B5B5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Σύσταση Επιτροπής παραλαβής του έργου: “Ανακατασκευή μικρών εσωτερικών οδών οικισμού Πυλίου”, (Α.Μ. 43/2015).</w:t>
      </w:r>
    </w:p>
    <w:p w:rsidR="001B5B50" w:rsidRPr="00BE2725" w:rsidRDefault="001B5B50" w:rsidP="001B5B5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Σύσταση Επιτροπής παραλαβής του έργου: “Ασφαλτόστρωση οδών στην επέκταση του σχεδίου πόλης Κω, στην περιοχή Κακό Πρινάρι (Ο.Τ. Γ515, Γ516, Γ517)”, (Α.Μ. 47/2015). </w:t>
      </w:r>
    </w:p>
    <w:p w:rsidR="001B5B50" w:rsidRPr="00BE2725" w:rsidRDefault="001B5B50" w:rsidP="001B5B5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Σύσταση επιτροπής παραλαβής του έργου: “ΟΛΟΚΛΗΡΩΜΕΝΗ ΑΣΤΙΚΗ ΑΝΑΠΛΑΣΗ ΠΟΛΗΣ ΚΩ Β' ΦΑΣΗ: Ανάπλαση πλατείας Τσιγκούρας Δημοτικού Διαμερίσματος Κεφάλου”, (Α.Μ.: 6/2013). </w:t>
      </w:r>
    </w:p>
    <w:p w:rsidR="00052625" w:rsidRPr="00BE2725" w:rsidRDefault="00052625" w:rsidP="0005262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Λήψη απόφασης για την εκμίσθωση τμήματος της ΚΜ 2008 Γαιών Κεφάλου, επιφάνειας 11.627 τ.μ. στη θέ</w:t>
      </w:r>
      <w:r w:rsidR="00BE2725" w:rsidRPr="00BE2725">
        <w:rPr>
          <w:rFonts w:asciiTheme="minorHAnsi" w:hAnsiTheme="minorHAnsi" w:cs="Tahoma"/>
          <w:color w:val="auto"/>
          <w:szCs w:val="23"/>
        </w:rPr>
        <w:t>ση “Λαγκάδα”</w:t>
      </w:r>
      <w:r w:rsidR="0039670F" w:rsidRPr="00BE2725">
        <w:rPr>
          <w:rFonts w:asciiTheme="minorHAnsi" w:hAnsiTheme="minorHAnsi" w:cs="Tahoma"/>
          <w:color w:val="auto"/>
          <w:szCs w:val="23"/>
        </w:rPr>
        <w:t xml:space="preserve">. </w:t>
      </w:r>
    </w:p>
    <w:p w:rsidR="00052625" w:rsidRPr="00BE2725" w:rsidRDefault="00052625" w:rsidP="0005262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lastRenderedPageBreak/>
        <w:t>Λήψη απόφασης για την ανταλλαγή τμήματος της ΚΜ 2008 γαιών Κεφάλου, ιδιοκτησίας Δήμου Κω, με ίσης έκτασης τμήμα της ΚΜ 2011 γαιών Κεφάλο</w:t>
      </w:r>
      <w:r w:rsidR="0039670F" w:rsidRPr="00BE2725">
        <w:rPr>
          <w:rFonts w:asciiTheme="minorHAnsi" w:hAnsiTheme="minorHAnsi" w:cs="Tahoma"/>
          <w:color w:val="auto"/>
          <w:szCs w:val="23"/>
        </w:rPr>
        <w:t xml:space="preserve">υ, ιδιωτικής ιδιοκτησίας. </w:t>
      </w:r>
    </w:p>
    <w:p w:rsidR="00052625" w:rsidRPr="001B5B50" w:rsidRDefault="00052625" w:rsidP="0005262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Λήψη απόφασης για την απευθείας αγορά της ΚΜ 280 Οικοδομών Πυλίου και τμήματος της ΚΜ 1720Α Γαιών Πυλίου για τις ανάγκες στάθμευσης στην περιοχή Αγίου Ν</w:t>
      </w:r>
      <w:r w:rsidR="0039670F" w:rsidRPr="00BE2725">
        <w:rPr>
          <w:rFonts w:asciiTheme="minorHAnsi" w:hAnsiTheme="minorHAnsi" w:cs="Tahoma"/>
          <w:color w:val="auto"/>
          <w:szCs w:val="23"/>
        </w:rPr>
        <w:t>ικολάου Πυλίου.</w:t>
      </w:r>
    </w:p>
    <w:p w:rsidR="001B5B50" w:rsidRPr="00BE2725" w:rsidRDefault="001B5B50" w:rsidP="001B5B5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Συμμετοχή του Δήμου Κω στη Διεθνή Έκθεση Τουρισμού “CRECKA PANORAMA” στην Πολωνία 03-04/12/2016, προέγκριση μετάβασης αιρετού στην Έκθεση  &amp;  ψήφιση  - διάθεση Πιστώσεων».  </w:t>
      </w:r>
    </w:p>
    <w:p w:rsidR="001B5B50" w:rsidRPr="001B5B50" w:rsidRDefault="001B5B50" w:rsidP="001B5B5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Συμμετοχή του Δήμου Κω στη Διεθνή Έκθεση Τουρισμού “WTM” στo Λονδίνο 07-09/11/2016, προέγκριση μετάβασης αιρετού στην Έκθεση  &amp;  ψήφιση  - διάθεση Πιστώσεων. </w:t>
      </w:r>
    </w:p>
    <w:p w:rsidR="009C391B" w:rsidRPr="00BE2725" w:rsidRDefault="009C391B" w:rsidP="009C391B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4"/>
        </w:rPr>
        <w:t xml:space="preserve">Λήψη </w:t>
      </w:r>
      <w:r w:rsidRPr="00BE2725">
        <w:rPr>
          <w:rFonts w:asciiTheme="minorHAnsi" w:hAnsiTheme="minorHAnsi" w:cs="Tahoma"/>
          <w:color w:val="auto"/>
          <w:szCs w:val="23"/>
        </w:rPr>
        <w:t>απόφασης για την ανάκληση της υπ’ αριθμ. 474/2015 απόφασης τ</w:t>
      </w:r>
      <w:r w:rsidR="00BE2725" w:rsidRPr="00BE2725">
        <w:rPr>
          <w:rFonts w:asciiTheme="minorHAnsi" w:hAnsiTheme="minorHAnsi" w:cs="Tahoma"/>
          <w:color w:val="auto"/>
          <w:szCs w:val="23"/>
        </w:rPr>
        <w:t>ου δημοτικού συμβουλίου, περί «</w:t>
      </w:r>
      <w:r w:rsidR="004A4BAB" w:rsidRPr="00BE2725">
        <w:rPr>
          <w:rFonts w:asciiTheme="minorHAnsi" w:hAnsiTheme="minorHAnsi" w:cs="Tahoma"/>
          <w:color w:val="auto"/>
          <w:szCs w:val="23"/>
        </w:rPr>
        <w:t>Σ</w:t>
      </w:r>
      <w:r w:rsidRPr="00BE2725">
        <w:rPr>
          <w:rFonts w:asciiTheme="minorHAnsi" w:hAnsiTheme="minorHAnsi" w:cs="Tahoma"/>
          <w:color w:val="auto"/>
          <w:szCs w:val="23"/>
        </w:rPr>
        <w:t>ύναψη</w:t>
      </w:r>
      <w:r w:rsidR="004A4BAB" w:rsidRPr="00BE2725">
        <w:rPr>
          <w:rFonts w:asciiTheme="minorHAnsi" w:hAnsiTheme="minorHAnsi" w:cs="Tahoma"/>
          <w:color w:val="auto"/>
          <w:szCs w:val="23"/>
        </w:rPr>
        <w:t>ς</w:t>
      </w:r>
      <w:r w:rsidRPr="00BE2725">
        <w:rPr>
          <w:rFonts w:asciiTheme="minorHAnsi" w:hAnsiTheme="minorHAnsi" w:cs="Tahoma"/>
          <w:color w:val="auto"/>
          <w:szCs w:val="23"/>
        </w:rPr>
        <w:t xml:space="preserve"> διαβαθμικής σύμβασης  μεταξύ Δήμου Κω και Περιφέρειας Ν. Αιγαίου, για την εκτέλεση του έργου: “Καθαρισμός και κλάδευση δέντρων του Επαρχιακού Οδικού Δικτύου νήσου Κω”</w:t>
      </w:r>
      <w:r w:rsidR="00BE2725" w:rsidRPr="00BE2725">
        <w:rPr>
          <w:rFonts w:asciiTheme="minorHAnsi" w:hAnsiTheme="minorHAnsi" w:cs="Tahoma"/>
          <w:color w:val="auto"/>
          <w:szCs w:val="23"/>
        </w:rPr>
        <w:t>»</w:t>
      </w:r>
      <w:r w:rsidRPr="00BE2725">
        <w:rPr>
          <w:rFonts w:asciiTheme="minorHAnsi" w:hAnsiTheme="minorHAnsi" w:cs="Tahoma"/>
          <w:color w:val="auto"/>
          <w:szCs w:val="23"/>
        </w:rPr>
        <w:t xml:space="preserve">. </w:t>
      </w:r>
    </w:p>
    <w:p w:rsidR="009C391B" w:rsidRPr="00BE2725" w:rsidRDefault="009C391B" w:rsidP="00BE272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>Λήψη απόφασης για την ανάκληση της υπ’ αριθμ. 268/2016 απόφασης τ</w:t>
      </w:r>
      <w:r w:rsidR="004A4BAB" w:rsidRPr="00BE2725">
        <w:rPr>
          <w:rFonts w:asciiTheme="minorHAnsi" w:hAnsiTheme="minorHAnsi" w:cs="Tahoma"/>
          <w:color w:val="auto"/>
          <w:szCs w:val="23"/>
        </w:rPr>
        <w:t>ου δημοτικού συμβουλίου, περί “Π</w:t>
      </w:r>
      <w:r w:rsidRPr="00BE2725">
        <w:rPr>
          <w:rFonts w:asciiTheme="minorHAnsi" w:hAnsiTheme="minorHAnsi" w:cs="Tahoma"/>
          <w:color w:val="auto"/>
          <w:szCs w:val="23"/>
        </w:rPr>
        <w:t>αράταση</w:t>
      </w:r>
      <w:r w:rsidR="004A4BAB" w:rsidRPr="00BE2725">
        <w:rPr>
          <w:rFonts w:asciiTheme="minorHAnsi" w:hAnsiTheme="minorHAnsi" w:cs="Tahoma"/>
          <w:color w:val="auto"/>
          <w:szCs w:val="23"/>
        </w:rPr>
        <w:t>ς</w:t>
      </w:r>
      <w:r w:rsidRPr="00BE2725">
        <w:rPr>
          <w:rFonts w:asciiTheme="minorHAnsi" w:hAnsiTheme="minorHAnsi" w:cs="Tahoma"/>
          <w:color w:val="auto"/>
          <w:szCs w:val="23"/>
        </w:rPr>
        <w:t xml:space="preserve"> ισχύος της υπ’ αριθμ. οικ. 2843/31-03-2016 (αριθμ. πρωτ. εισερχ. 9329/04-04-2016) συναφθείσας διαβαθμιδικής  σύμβασης μεταξύ Περιφέρειας Νοτίου Αιγαίου και Δήμου Κω, για την υλοποίηση του έργου: «Καθαρισμός &amp; κλάδευση του επαρχιακού οδικού δικτύου Δήμου Κω».” </w:t>
      </w:r>
    </w:p>
    <w:p w:rsidR="00547447" w:rsidRPr="00BE2725" w:rsidRDefault="00547447" w:rsidP="00547447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Έγκριση διενέργειας προμηθειών Δήμου Κω. </w:t>
      </w:r>
    </w:p>
    <w:p w:rsidR="00547447" w:rsidRPr="00BE2725" w:rsidRDefault="00547447" w:rsidP="00547447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Cs w:val="23"/>
        </w:rPr>
      </w:pPr>
      <w:r w:rsidRPr="00BE2725">
        <w:rPr>
          <w:rFonts w:asciiTheme="minorHAnsi" w:hAnsiTheme="minorHAnsi" w:cs="Tahoma"/>
          <w:color w:val="auto"/>
          <w:szCs w:val="23"/>
        </w:rPr>
        <w:t xml:space="preserve">Έγκριση εξόδων κίνησης μετακινουμένων για εκτός έδρας υπηρεσίας. </w:t>
      </w:r>
    </w:p>
    <w:p w:rsidR="00587F3A" w:rsidRPr="00BE2725" w:rsidRDefault="00587F3A" w:rsidP="009C391B">
      <w:pPr>
        <w:pStyle w:val="a9"/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Theme="minorHAnsi" w:hAnsiTheme="minorHAnsi" w:cs="Tahoma"/>
          <w:color w:val="auto"/>
          <w:sz w:val="24"/>
          <w:szCs w:val="23"/>
        </w:rPr>
      </w:pPr>
    </w:p>
    <w:p w:rsidR="00224701" w:rsidRPr="009D219E" w:rsidRDefault="00224701" w:rsidP="00224701">
      <w:pPr>
        <w:pStyle w:val="a9"/>
        <w:autoSpaceDE w:val="0"/>
        <w:autoSpaceDN w:val="0"/>
        <w:adjustRightInd w:val="0"/>
        <w:spacing w:before="120" w:after="0" w:line="360" w:lineRule="auto"/>
        <w:ind w:left="360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9D219E">
        <w:rPr>
          <w:rFonts w:asciiTheme="minorHAnsi" w:hAnsiTheme="minorHAnsi"/>
          <w:b/>
          <w:bCs/>
          <w:color w:val="auto"/>
          <w:sz w:val="24"/>
        </w:rPr>
        <w:t>Ο ΠΡΟΕΔΡΟΣ ΤΟΥ Δ.Σ.</w:t>
      </w:r>
    </w:p>
    <w:p w:rsidR="00224701" w:rsidRPr="009D219E" w:rsidRDefault="00224701" w:rsidP="00224701">
      <w:pPr>
        <w:pStyle w:val="a9"/>
        <w:autoSpaceDE w:val="0"/>
        <w:autoSpaceDN w:val="0"/>
        <w:adjustRightInd w:val="0"/>
        <w:spacing w:before="120" w:after="0" w:line="360" w:lineRule="auto"/>
        <w:ind w:left="3600"/>
        <w:jc w:val="center"/>
        <w:rPr>
          <w:rFonts w:asciiTheme="minorHAnsi" w:hAnsiTheme="minorHAnsi"/>
          <w:b/>
          <w:bCs/>
          <w:color w:val="auto"/>
          <w:sz w:val="20"/>
        </w:rPr>
      </w:pPr>
      <w:r w:rsidRPr="009D219E">
        <w:rPr>
          <w:rFonts w:asciiTheme="minorHAnsi" w:hAnsiTheme="minorHAnsi"/>
          <w:b/>
          <w:bCs/>
          <w:color w:val="auto"/>
          <w:sz w:val="20"/>
        </w:rPr>
        <w:t xml:space="preserve">                  </w:t>
      </w:r>
    </w:p>
    <w:p w:rsidR="00224701" w:rsidRDefault="00224701" w:rsidP="00224701">
      <w:pPr>
        <w:pStyle w:val="a9"/>
        <w:autoSpaceDE w:val="0"/>
        <w:autoSpaceDN w:val="0"/>
        <w:adjustRightInd w:val="0"/>
        <w:spacing w:before="120" w:after="0" w:line="360" w:lineRule="auto"/>
        <w:ind w:left="3600"/>
        <w:rPr>
          <w:rFonts w:asciiTheme="minorHAnsi" w:hAnsiTheme="minorHAnsi"/>
          <w:b/>
          <w:bCs/>
          <w:color w:val="auto"/>
          <w:sz w:val="24"/>
        </w:rPr>
      </w:pPr>
      <w:r w:rsidRPr="007F060A">
        <w:rPr>
          <w:rFonts w:asciiTheme="minorHAnsi" w:hAnsiTheme="minorHAnsi"/>
          <w:b/>
          <w:bCs/>
          <w:color w:val="auto"/>
          <w:sz w:val="24"/>
        </w:rPr>
        <w:t xml:space="preserve">                 </w:t>
      </w:r>
      <w:r>
        <w:rPr>
          <w:rFonts w:asciiTheme="minorHAnsi" w:hAnsiTheme="minorHAnsi"/>
          <w:b/>
          <w:bCs/>
          <w:color w:val="auto"/>
          <w:sz w:val="24"/>
        </w:rPr>
        <w:t xml:space="preserve">                          </w:t>
      </w:r>
      <w:r w:rsidRPr="002353BD">
        <w:rPr>
          <w:rFonts w:asciiTheme="minorHAnsi" w:hAnsiTheme="minorHAnsi"/>
          <w:b/>
          <w:bCs/>
          <w:color w:val="auto"/>
          <w:sz w:val="24"/>
        </w:rPr>
        <w:t>Ν.Γ.ΜΥΛΩΝΑΣ</w:t>
      </w:r>
    </w:p>
    <w:p w:rsidR="00224701" w:rsidRPr="002353BD" w:rsidRDefault="00224701" w:rsidP="00224701">
      <w:pPr>
        <w:pStyle w:val="a9"/>
        <w:autoSpaceDE w:val="0"/>
        <w:autoSpaceDN w:val="0"/>
        <w:adjustRightInd w:val="0"/>
        <w:spacing w:before="120" w:after="0" w:line="360" w:lineRule="auto"/>
        <w:ind w:left="5040"/>
        <w:jc w:val="center"/>
        <w:rPr>
          <w:rFonts w:asciiTheme="minorHAnsi" w:hAnsiTheme="minorHAnsi"/>
          <w:b/>
          <w:bCs/>
          <w:color w:val="auto"/>
          <w:sz w:val="24"/>
        </w:rPr>
      </w:pPr>
      <w:r>
        <w:rPr>
          <w:rFonts w:asciiTheme="minorHAnsi" w:hAnsiTheme="minorHAnsi"/>
          <w:b/>
          <w:bCs/>
          <w:color w:val="auto"/>
          <w:sz w:val="24"/>
        </w:rPr>
        <w:t xml:space="preserve">     </w:t>
      </w:r>
    </w:p>
    <w:p w:rsidR="00224701" w:rsidRPr="002353BD" w:rsidRDefault="00224701" w:rsidP="00224701">
      <w:pPr>
        <w:pStyle w:val="a9"/>
        <w:autoSpaceDE w:val="0"/>
        <w:autoSpaceDN w:val="0"/>
        <w:adjustRightInd w:val="0"/>
        <w:spacing w:before="120" w:after="0" w:line="360" w:lineRule="auto"/>
        <w:ind w:left="3600"/>
        <w:jc w:val="center"/>
        <w:rPr>
          <w:rFonts w:asciiTheme="minorHAnsi" w:hAnsiTheme="minorHAnsi" w:cs="Tahoma"/>
          <w:color w:val="auto"/>
          <w:sz w:val="23"/>
          <w:szCs w:val="23"/>
        </w:rPr>
      </w:pPr>
      <w:r w:rsidRPr="00F14B80">
        <w:rPr>
          <w:b/>
          <w:bCs/>
          <w:noProof/>
          <w:color w:val="auto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5.85pt;margin-top:600.7pt;width:223.95pt;height:110.55pt;z-index:25165824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183B81" w:rsidRPr="009B5BD4" w:rsidRDefault="00183B81" w:rsidP="00224701">
                  <w:pPr>
                    <w:spacing w:after="120" w:line="240" w:lineRule="auto"/>
                    <w:rPr>
                      <w:rFonts w:ascii="Gungsuh" w:eastAsia="Gungsuh" w:hAnsi="Gungsuh"/>
                      <w:bCs/>
                      <w:i/>
                      <w:sz w:val="12"/>
                    </w:rPr>
                  </w:pPr>
                  <w:r w:rsidRPr="009B5BD4">
                    <w:rPr>
                      <w:rFonts w:ascii="Gungsuh" w:eastAsia="Gungsuh" w:hAnsi="Gungsuh"/>
                      <w:bCs/>
                      <w:i/>
                      <w:sz w:val="12"/>
                      <w:u w:val="single"/>
                    </w:rPr>
                    <w:t>ΕΣΩΤΕΡΙΚΗ  ΔΙΑΝΟΜΗ</w:t>
                  </w:r>
                  <w:r w:rsidRPr="009B5BD4">
                    <w:rPr>
                      <w:rFonts w:ascii="Gungsuh" w:eastAsia="Gungsuh" w:hAnsi="Gungsuh"/>
                      <w:bCs/>
                      <w:i/>
                      <w:sz w:val="12"/>
                    </w:rPr>
                    <w:t>:</w:t>
                  </w:r>
                </w:p>
                <w:p w:rsidR="00183B81" w:rsidRPr="00DE05EE" w:rsidRDefault="00183B81" w:rsidP="00224701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DE05EE">
                    <w:rPr>
                      <w:rFonts w:ascii="Gungsuh" w:eastAsia="Gungsuh" w:hAnsi="Gungsuh"/>
                      <w:bCs/>
                      <w:sz w:val="12"/>
                    </w:rPr>
                    <w:t>ΓΡΑΜΜΑΤΕΙΑ ΔΗΜΑΡΧΟΥ/ ΙΔΙΑΙΤΕΡΟ ΓΡΑΦΕΙΟ ΔΗΜΑΡΧΟΥ.</w:t>
                  </w:r>
                </w:p>
                <w:p w:rsidR="00183B81" w:rsidRPr="00DE05EE" w:rsidRDefault="00183B81" w:rsidP="00224701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DE05EE">
                    <w:rPr>
                      <w:rFonts w:ascii="Gungsuh" w:eastAsia="Gungsuh" w:hAnsi="Gungsuh"/>
                      <w:bCs/>
                      <w:sz w:val="12"/>
                    </w:rPr>
                    <w:t>ΓΡΑΦΕΙΟ  ΑΝΤΙΔΗΜΑΡΧΩΝ.</w:t>
                  </w:r>
                </w:p>
                <w:p w:rsidR="00183B81" w:rsidRPr="00DE05EE" w:rsidRDefault="00183B81" w:rsidP="00224701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DE05EE">
                    <w:rPr>
                      <w:rFonts w:ascii="Gungsuh" w:eastAsia="Gungsuh" w:hAnsi="Gungsuh"/>
                      <w:bCs/>
                      <w:sz w:val="12"/>
                    </w:rPr>
                    <w:t>ΓΡΑΦΕΙΟ  ΓΕΝΙΚΟΥ  ΓΡΑΜΜΑΤΕΑ  ΔΗΜΟΥ  ΚΩ.</w:t>
                  </w:r>
                </w:p>
                <w:p w:rsidR="00183B81" w:rsidRPr="00DE05EE" w:rsidRDefault="00183B81" w:rsidP="00224701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 w:line="360" w:lineRule="auto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DE05EE">
                    <w:rPr>
                      <w:rFonts w:ascii="Gungsuh" w:eastAsia="Gungsuh" w:hAnsi="Gungsuh"/>
                      <w:bCs/>
                      <w:sz w:val="12"/>
                    </w:rPr>
                    <w:t>ΠΡΟΕΔΡΟΥΣ Ν.Π.Δ.Δ. &amp;  ΕΠΙΧΕΙΡΗΣΕΩΝ  ΔΗΜΟΥ  ΚΩ.</w:t>
                  </w:r>
                  <w:r w:rsidRPr="00DE05EE">
                    <w:rPr>
                      <w:rFonts w:ascii="Gungsuh" w:eastAsia="Gungsuh" w:hAnsi="Gungsuh"/>
                      <w:bCs/>
                      <w:sz w:val="12"/>
                    </w:rPr>
                    <w:tab/>
                  </w:r>
                </w:p>
                <w:p w:rsidR="00183B81" w:rsidRPr="00DE05EE" w:rsidRDefault="00183B81" w:rsidP="00224701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DE05EE">
                    <w:rPr>
                      <w:rFonts w:ascii="Gungsuh" w:eastAsia="Gungsuh" w:hAnsi="Gungsuh"/>
                      <w:bCs/>
                      <w:sz w:val="12"/>
                    </w:rPr>
                    <w:t>ΓΡΑΦΕΙΟ  ΥΠΗΡΕΣΙΑΣ  ΝΟΜΙΚΗΣ  ΥΠΟΣΤΗΡΙΞΗΣ.</w:t>
                  </w:r>
                </w:p>
                <w:p w:rsidR="00183B81" w:rsidRPr="00DE05EE" w:rsidRDefault="00183B81" w:rsidP="00224701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DE05EE">
                    <w:rPr>
                      <w:rFonts w:ascii="Gungsuh" w:eastAsia="Gungsuh" w:hAnsi="Gungsuh"/>
                      <w:bCs/>
                      <w:sz w:val="12"/>
                    </w:rPr>
                    <w:t xml:space="preserve">ΠΡΟΪΣΤΑΜΕΝΟΥΣ  ΔΙΕΥΘΥΝΣΕΩΝ  &amp; ΤΜΗΜΑΤΩΝ.  </w:t>
                  </w:r>
                </w:p>
                <w:p w:rsidR="00183B81" w:rsidRPr="00DE05EE" w:rsidRDefault="00183B81" w:rsidP="00224701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jc w:val="both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DE05EE">
                    <w:rPr>
                      <w:rFonts w:ascii="Gungsuh" w:eastAsia="Gungsuh" w:hAnsi="Gungsuh"/>
                      <w:bCs/>
                      <w:sz w:val="12"/>
                    </w:rPr>
                    <w:t>ΓΡΑΦΕΙΟ ΠΡΩΤΟΚΟΛΛΟΥ  ΔΙΕΚΠΕΡΑΙΩΣΗΣ – ΑΡΧΕΙΟΥ</w:t>
                  </w:r>
                </w:p>
                <w:p w:rsidR="00183B81" w:rsidRPr="00755618" w:rsidRDefault="00183B81" w:rsidP="00224701">
                  <w:pPr>
                    <w:rPr>
                      <w:rFonts w:ascii="Palatino Linotype" w:hAnsi="Palatino Linotype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Theme="minorHAnsi" w:hAnsiTheme="minorHAnsi"/>
          <w:b/>
          <w:bCs/>
          <w:color w:val="auto"/>
          <w:sz w:val="24"/>
        </w:rPr>
        <w:t xml:space="preserve">             </w:t>
      </w:r>
    </w:p>
    <w:p w:rsidR="003A384E" w:rsidRDefault="003A384E"/>
    <w:sectPr w:rsidR="003A384E" w:rsidSect="00587F3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991" w:bottom="851" w:left="1134" w:header="565" w:footer="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81" w:rsidRDefault="00183B81" w:rsidP="00587F3A">
      <w:pPr>
        <w:spacing w:after="0" w:line="240" w:lineRule="auto"/>
      </w:pPr>
      <w:r>
        <w:separator/>
      </w:r>
    </w:p>
  </w:endnote>
  <w:endnote w:type="continuationSeparator" w:id="0">
    <w:p w:rsidR="00183B81" w:rsidRDefault="00183B81" w:rsidP="0058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81" w:rsidRDefault="00183B81" w:rsidP="00587F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3B81" w:rsidRDefault="00183B81" w:rsidP="00587F3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81" w:rsidRPr="001C4EBD" w:rsidRDefault="00183B81" w:rsidP="00587F3A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20"/>
        <w:szCs w:val="18"/>
      </w:rPr>
    </w:pPr>
    <w:r w:rsidRPr="001C4EBD">
      <w:rPr>
        <w:rFonts w:ascii="Gabriola" w:hAnsi="Gabriola"/>
        <w:b/>
        <w:sz w:val="20"/>
        <w:szCs w:val="18"/>
      </w:rPr>
      <w:t xml:space="preserve">ΔΗΜΟΣ ΚΩ – ΤΜΗΜΑ ΥΠΟΣΤΗΡΙΞΗΣ ΠΟΛΙΤΙΚΗΣ ΟΡΓΑΝΩΝ -ΑΚΤΗ ΚΟΥΝΤΟΥΡΙΩΤΗ 7-85300 ΚΩΣ – ΤΗΛ.  2242360431-432-433 - FAX. 2242021341 </w:t>
    </w:r>
    <w:r w:rsidRPr="001C4EBD">
      <w:rPr>
        <w:rFonts w:ascii="Gabriola" w:hAnsi="Gabriola"/>
        <w:b/>
        <w:sz w:val="18"/>
        <w:szCs w:val="18"/>
      </w:rPr>
      <w:ptab w:relativeTo="margin" w:alignment="right" w:leader="none"/>
    </w:r>
    <w:r w:rsidRPr="001C4EBD">
      <w:rPr>
        <w:rFonts w:ascii="Gabriola" w:hAnsi="Gabriola"/>
        <w:b/>
        <w:sz w:val="18"/>
        <w:szCs w:val="18"/>
      </w:rPr>
      <w:t xml:space="preserve">Σελίδα </w:t>
    </w:r>
    <w:r w:rsidRPr="001C4EBD">
      <w:rPr>
        <w:rFonts w:ascii="Gabriola" w:hAnsi="Gabriola"/>
        <w:b/>
        <w:sz w:val="18"/>
        <w:szCs w:val="18"/>
      </w:rPr>
      <w:fldChar w:fldCharType="begin"/>
    </w:r>
    <w:r w:rsidRPr="001C4EBD">
      <w:rPr>
        <w:rFonts w:ascii="Gabriola" w:hAnsi="Gabriola"/>
        <w:b/>
        <w:sz w:val="18"/>
        <w:szCs w:val="18"/>
      </w:rPr>
      <w:instrText xml:space="preserve"> PAGE   \* MERGEFORMAT </w:instrText>
    </w:r>
    <w:r w:rsidRPr="001C4EBD">
      <w:rPr>
        <w:rFonts w:ascii="Gabriola" w:hAnsi="Gabriola"/>
        <w:b/>
        <w:sz w:val="18"/>
        <w:szCs w:val="18"/>
      </w:rPr>
      <w:fldChar w:fldCharType="separate"/>
    </w:r>
    <w:r w:rsidR="006E369D">
      <w:rPr>
        <w:rFonts w:ascii="Gabriola" w:hAnsi="Gabriola"/>
        <w:b/>
        <w:noProof/>
        <w:sz w:val="18"/>
        <w:szCs w:val="18"/>
      </w:rPr>
      <w:t>2</w:t>
    </w:r>
    <w:r w:rsidRPr="001C4EBD">
      <w:rPr>
        <w:rFonts w:ascii="Gabriola" w:hAnsi="Gabriola"/>
        <w:b/>
        <w:sz w:val="18"/>
        <w:szCs w:val="18"/>
      </w:rPr>
      <w:fldChar w:fldCharType="end"/>
    </w:r>
  </w:p>
  <w:p w:rsidR="00183B81" w:rsidRPr="00C24478" w:rsidRDefault="00183B81" w:rsidP="00587F3A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81" w:rsidRPr="001C4EBD" w:rsidRDefault="00183B81" w:rsidP="00587F3A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b/>
        <w:sz w:val="18"/>
        <w:szCs w:val="18"/>
      </w:rPr>
    </w:pPr>
    <w:r w:rsidRPr="001C4EBD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81" w:rsidRDefault="00183B81" w:rsidP="00587F3A">
      <w:pPr>
        <w:spacing w:after="0" w:line="240" w:lineRule="auto"/>
      </w:pPr>
      <w:r>
        <w:separator/>
      </w:r>
    </w:p>
  </w:footnote>
  <w:footnote w:type="continuationSeparator" w:id="0">
    <w:p w:rsidR="00183B81" w:rsidRDefault="00183B81" w:rsidP="0058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81" w:rsidRPr="00CB0D49" w:rsidRDefault="00183B81" w:rsidP="00587F3A">
    <w:pPr>
      <w:pBdr>
        <w:bottom w:val="single" w:sz="4" w:space="1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ΠΡΟΣΚΛΗΣΗ Δ.Σ. -  ΣΥΝΕΔΡΙΑΣΗ  16Η  ΤΗΣ ΑΠΟ  26 Σεπτεμβρίου  </w:t>
    </w:r>
    <w:r w:rsidRPr="00CB0D49">
      <w:rPr>
        <w:rFonts w:ascii="Gabriola" w:hAnsi="Gabriola"/>
        <w:b/>
        <w:sz w:val="18"/>
        <w:szCs w:val="18"/>
      </w:rPr>
      <w:t xml:space="preserve">2016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 xml:space="preserve">ΤΑΚΤΙΚΗΣ ΣΥΝΕΔΡΙΑΣΗΣ </w:t>
    </w:r>
    <w:r w:rsidR="00A05680"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Δ.Σ.</w:t>
    </w:r>
  </w:p>
  <w:p w:rsidR="00183B81" w:rsidRPr="00AB3CEE" w:rsidRDefault="00183B81" w:rsidP="00587F3A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7C3"/>
    <w:multiLevelType w:val="hybridMultilevel"/>
    <w:tmpl w:val="84B698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7837B6"/>
    <w:multiLevelType w:val="hybridMultilevel"/>
    <w:tmpl w:val="B89231B2"/>
    <w:lvl w:ilvl="0" w:tplc="F9106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0B646D"/>
    <w:multiLevelType w:val="hybridMultilevel"/>
    <w:tmpl w:val="E548B1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81EA6"/>
    <w:multiLevelType w:val="hybridMultilevel"/>
    <w:tmpl w:val="D9AC2D20"/>
    <w:lvl w:ilvl="0" w:tplc="89309C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F50D2"/>
    <w:multiLevelType w:val="hybridMultilevel"/>
    <w:tmpl w:val="94BED92E"/>
    <w:lvl w:ilvl="0" w:tplc="667AC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86CEE"/>
    <w:multiLevelType w:val="hybridMultilevel"/>
    <w:tmpl w:val="1C4E5A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570EE"/>
    <w:multiLevelType w:val="hybridMultilevel"/>
    <w:tmpl w:val="79C64330"/>
    <w:lvl w:ilvl="0" w:tplc="134CB2BA">
      <w:start w:val="1"/>
      <w:numFmt w:val="decimal"/>
      <w:lvlText w:val="%1."/>
      <w:lvlJc w:val="left"/>
      <w:pPr>
        <w:ind w:left="-842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abstractNum w:abstractNumId="8">
    <w:nsid w:val="6CE71B26"/>
    <w:multiLevelType w:val="hybridMultilevel"/>
    <w:tmpl w:val="02D4D1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423142"/>
    <w:multiLevelType w:val="hybridMultilevel"/>
    <w:tmpl w:val="3996B4C2"/>
    <w:lvl w:ilvl="0" w:tplc="EA126F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01"/>
    <w:rsid w:val="000506A0"/>
    <w:rsid w:val="00052625"/>
    <w:rsid w:val="00106E65"/>
    <w:rsid w:val="001126C5"/>
    <w:rsid w:val="00183B81"/>
    <w:rsid w:val="001B5B50"/>
    <w:rsid w:val="001C641A"/>
    <w:rsid w:val="00205B2B"/>
    <w:rsid w:val="00224701"/>
    <w:rsid w:val="003349FD"/>
    <w:rsid w:val="0039670F"/>
    <w:rsid w:val="003A384E"/>
    <w:rsid w:val="003D08EB"/>
    <w:rsid w:val="004A4BAB"/>
    <w:rsid w:val="004B202C"/>
    <w:rsid w:val="00547447"/>
    <w:rsid w:val="005844DF"/>
    <w:rsid w:val="00587F3A"/>
    <w:rsid w:val="006E369D"/>
    <w:rsid w:val="00797A4E"/>
    <w:rsid w:val="007A7E03"/>
    <w:rsid w:val="008B42D6"/>
    <w:rsid w:val="008F72F2"/>
    <w:rsid w:val="00913ABD"/>
    <w:rsid w:val="0091453B"/>
    <w:rsid w:val="009C391B"/>
    <w:rsid w:val="00A05680"/>
    <w:rsid w:val="00A214ED"/>
    <w:rsid w:val="00AD29F1"/>
    <w:rsid w:val="00BE2725"/>
    <w:rsid w:val="00D85FA1"/>
    <w:rsid w:val="00E01ABB"/>
    <w:rsid w:val="00E7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0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22470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224701"/>
    <w:rPr>
      <w:sz w:val="24"/>
      <w:szCs w:val="24"/>
    </w:rPr>
  </w:style>
  <w:style w:type="character" w:styleId="a8">
    <w:name w:val="page number"/>
    <w:basedOn w:val="a0"/>
    <w:rsid w:val="00224701"/>
  </w:style>
  <w:style w:type="paragraph" w:styleId="a9">
    <w:name w:val="Body Text"/>
    <w:basedOn w:val="a"/>
    <w:link w:val="Char1"/>
    <w:rsid w:val="00224701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224701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2247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22470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CE9F17-E2E5-418B-816E-708F23C2D957}"/>
</file>

<file path=customXml/itemProps2.xml><?xml version="1.0" encoding="utf-8"?>
<ds:datastoreItem xmlns:ds="http://schemas.openxmlformats.org/officeDocument/2006/customXml" ds:itemID="{DA3144C8-6CAF-49DD-8AEF-09DEAA7564B9}"/>
</file>

<file path=customXml/itemProps3.xml><?xml version="1.0" encoding="utf-8"?>
<ds:datastoreItem xmlns:ds="http://schemas.openxmlformats.org/officeDocument/2006/customXml" ds:itemID="{D7528132-AF9A-4CCF-B8C0-CDFD8ABFF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2016-09-22T12:15:00Z</cp:lastPrinted>
  <dcterms:created xsi:type="dcterms:W3CDTF">2016-09-22T09:03:00Z</dcterms:created>
  <dcterms:modified xsi:type="dcterms:W3CDTF">2016-09-22T12:40:00Z</dcterms:modified>
</cp:coreProperties>
</file>